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1B0" w:rsidRPr="00F201B0" w:rsidRDefault="00F201B0" w:rsidP="00F201B0">
      <w:pPr>
        <w:spacing w:beforeLines="1" w:afterLines="1"/>
        <w:jc w:val="center"/>
        <w:rPr>
          <w:rFonts w:ascii="Helvetica" w:hAnsi="Helvetica" w:cs="Times New Roman"/>
          <w:color w:val="333333"/>
          <w:szCs w:val="28"/>
          <w:lang w:eastAsia="de-DE"/>
        </w:rPr>
      </w:pPr>
      <w:r w:rsidRPr="00F201B0">
        <w:rPr>
          <w:rFonts w:ascii="Helvetica" w:hAnsi="Helvetica" w:cs="Times New Roman"/>
          <w:b/>
          <w:color w:val="333333"/>
          <w:lang w:eastAsia="de-DE"/>
        </w:rPr>
        <w:t>Pferdeeinstellungsvertrag</w:t>
      </w:r>
    </w:p>
    <w:p w:rsidR="00F201B0" w:rsidRPr="00F201B0" w:rsidRDefault="00F201B0" w:rsidP="00F201B0">
      <w:pPr>
        <w:spacing w:beforeLines="1" w:afterLines="1"/>
        <w:jc w:val="center"/>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Zwischen</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w:t>
      </w:r>
    </w:p>
    <w:p w:rsidR="00F201B0" w:rsidRPr="00F201B0" w:rsidRDefault="00F201B0" w:rsidP="00F201B0">
      <w:pPr>
        <w:spacing w:beforeLines="1" w:afterLines="1"/>
        <w:jc w:val="right"/>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jc w:val="right"/>
        <w:rPr>
          <w:rFonts w:ascii="Helvetica" w:hAnsi="Helvetica" w:cs="Times New Roman"/>
          <w:color w:val="333333"/>
          <w:szCs w:val="28"/>
          <w:lang w:eastAsia="de-DE"/>
        </w:rPr>
      </w:pPr>
      <w:r w:rsidRPr="00F201B0">
        <w:rPr>
          <w:rFonts w:ascii="Helvetica" w:hAnsi="Helvetica" w:cs="Times New Roman"/>
          <w:color w:val="333333"/>
          <w:szCs w:val="28"/>
          <w:lang w:eastAsia="de-DE"/>
        </w:rPr>
        <w:t>- nachfolgend „Reitbetrieb“ genannt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und</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w:t>
      </w:r>
    </w:p>
    <w:p w:rsidR="00F201B0" w:rsidRPr="00F201B0" w:rsidRDefault="00F201B0" w:rsidP="00F201B0">
      <w:pPr>
        <w:spacing w:beforeLines="1" w:afterLines="1"/>
        <w:jc w:val="right"/>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jc w:val="right"/>
        <w:rPr>
          <w:rFonts w:ascii="Helvetica" w:hAnsi="Helvetica" w:cs="Times New Roman"/>
          <w:color w:val="333333"/>
          <w:szCs w:val="28"/>
          <w:lang w:eastAsia="de-DE"/>
        </w:rPr>
      </w:pPr>
      <w:r w:rsidRPr="00F201B0">
        <w:rPr>
          <w:rFonts w:ascii="Helvetica" w:hAnsi="Helvetica" w:cs="Times New Roman"/>
          <w:color w:val="333333"/>
          <w:szCs w:val="28"/>
          <w:lang w:eastAsia="de-DE"/>
        </w:rPr>
        <w:t>- nachfolgend „Einsteller“ genannt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b/>
          <w:color w:val="333333"/>
          <w:lang w:eastAsia="de-DE"/>
        </w:rPr>
        <w:t> </w:t>
      </w:r>
    </w:p>
    <w:p w:rsidR="00F201B0" w:rsidRPr="00F201B0" w:rsidRDefault="00F201B0" w:rsidP="00F201B0">
      <w:pPr>
        <w:spacing w:beforeLines="1" w:afterLines="1"/>
        <w:jc w:val="center"/>
        <w:rPr>
          <w:rFonts w:ascii="Helvetica" w:hAnsi="Helvetica" w:cs="Times New Roman"/>
          <w:color w:val="333333"/>
          <w:szCs w:val="28"/>
          <w:lang w:eastAsia="de-DE"/>
        </w:rPr>
      </w:pPr>
      <w:r w:rsidRPr="00F201B0">
        <w:rPr>
          <w:rFonts w:ascii="Helvetica" w:hAnsi="Helvetica" w:cs="Times New Roman"/>
          <w:b/>
          <w:color w:val="333333"/>
          <w:lang w:eastAsia="de-DE"/>
        </w:rPr>
        <w:t>§ 1 Vertragsgegenstand</w:t>
      </w:r>
    </w:p>
    <w:p w:rsidR="00F201B0" w:rsidRPr="00F201B0" w:rsidRDefault="00F201B0" w:rsidP="00F201B0">
      <w:pPr>
        <w:spacing w:beforeLines="1" w:afterLines="1"/>
        <w:jc w:val="center"/>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Für die Einstellung [des Pferdes / der Pferde] wird in dem Reitbetrieb [</w:t>
      </w:r>
      <w:r>
        <w:rPr>
          <w:rFonts w:ascii="Helvetica" w:hAnsi="Helvetica" w:cs="Times New Roman"/>
          <w:color w:val="333333"/>
          <w:szCs w:val="28"/>
          <w:lang w:eastAsia="de-DE"/>
        </w:rPr>
        <w:t>________________</w:t>
      </w:r>
      <w:r w:rsidRPr="00F201B0">
        <w:rPr>
          <w:rFonts w:ascii="Helvetica" w:hAnsi="Helvetica" w:cs="Times New Roman"/>
          <w:color w:val="333333"/>
          <w:szCs w:val="28"/>
          <w:lang w:eastAsia="de-DE"/>
        </w:rPr>
        <w:t>•] Pferdeeinstellbox/-en mit [</w:t>
      </w:r>
      <w:r>
        <w:rPr>
          <w:rFonts w:ascii="Helvetica" w:hAnsi="Helvetica" w:cs="Times New Roman"/>
          <w:color w:val="333333"/>
          <w:szCs w:val="28"/>
          <w:lang w:eastAsia="de-DE"/>
        </w:rPr>
        <w:t>_______________</w:t>
      </w:r>
      <w:r w:rsidRPr="00F201B0">
        <w:rPr>
          <w:rFonts w:ascii="Helvetica" w:hAnsi="Helvetica" w:cs="Times New Roman"/>
          <w:color w:val="333333"/>
          <w:szCs w:val="28"/>
          <w:lang w:eastAsia="de-DE"/>
        </w:rPr>
        <w:t>•], wie besichtigt, vermietet.</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Die Box/-en werden vom </w:t>
      </w:r>
      <w:hyperlink r:id="rId5" w:history="1">
        <w:r w:rsidRPr="00F201B0">
          <w:rPr>
            <w:rFonts w:ascii="Helvetica" w:hAnsi="Helvetica" w:cs="Times New Roman"/>
            <w:color w:val="335BA3"/>
            <w:lang w:eastAsia="de-DE"/>
          </w:rPr>
          <w:t>Betrieb</w:t>
        </w:r>
      </w:hyperlink>
      <w:r w:rsidRPr="00F201B0">
        <w:rPr>
          <w:rFonts w:ascii="Helvetica" w:hAnsi="Helvetica" w:cs="Times New Roman"/>
          <w:color w:val="333333"/>
          <w:szCs w:val="28"/>
          <w:lang w:eastAsia="de-DE"/>
        </w:rPr>
        <w:t> zugewiesen. Der Betrieb ist berechtigt, die Zuweisung zu ändern. Der Einsteller ist nicht zur Umstellung ohne schriftliche Zustimmung des Betriebes berechtigt.</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Nach Maßgabe dieses Vertrages und der Betriebs- und Reitordnung, die im Reithallengebäude sichtbar ausgehängt ist, umfasst das Vertragsverhältnis folgende </w:t>
      </w:r>
      <w:hyperlink r:id="rId6" w:history="1">
        <w:r w:rsidRPr="00F201B0">
          <w:rPr>
            <w:rFonts w:ascii="Helvetica" w:hAnsi="Helvetica" w:cs="Times New Roman"/>
            <w:color w:val="335BA3"/>
            <w:lang w:eastAsia="de-DE"/>
          </w:rPr>
          <w:t>Leistungen</w:t>
        </w:r>
      </w:hyperlink>
      <w:r w:rsidRPr="00F201B0">
        <w:rPr>
          <w:rFonts w:ascii="Helvetica" w:hAnsi="Helvetica" w:cs="Times New Roman"/>
          <w:color w:val="333333"/>
          <w:szCs w:val="28"/>
          <w:lang w:eastAsia="de-DE"/>
        </w:rPr>
        <w:t>:</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numPr>
          <w:ilvl w:val="0"/>
          <w:numId w:val="1"/>
        </w:numPr>
        <w:spacing w:beforeLines="1" w:afterLines="1"/>
        <w:rPr>
          <w:rFonts w:ascii="Helvetica" w:hAnsi="Helvetica"/>
          <w:color w:val="333333"/>
          <w:szCs w:val="28"/>
          <w:lang w:eastAsia="de-DE"/>
        </w:rPr>
      </w:pPr>
      <w:r w:rsidRPr="00F201B0">
        <w:rPr>
          <w:rFonts w:ascii="Helvetica" w:hAnsi="Helvetica"/>
          <w:color w:val="333333"/>
          <w:szCs w:val="28"/>
          <w:lang w:eastAsia="de-DE"/>
        </w:rPr>
        <w:t>Vermietung der zugewiesenen Box</w:t>
      </w:r>
    </w:p>
    <w:p w:rsidR="00F201B0" w:rsidRPr="00F201B0" w:rsidRDefault="00F201B0" w:rsidP="00F201B0">
      <w:pPr>
        <w:numPr>
          <w:ilvl w:val="0"/>
          <w:numId w:val="1"/>
        </w:numPr>
        <w:spacing w:beforeLines="1" w:afterLines="1"/>
        <w:rPr>
          <w:rFonts w:ascii="Helvetica" w:hAnsi="Helvetica"/>
          <w:color w:val="333333"/>
          <w:szCs w:val="28"/>
          <w:lang w:eastAsia="de-DE"/>
        </w:rPr>
      </w:pPr>
      <w:hyperlink r:id="rId7" w:history="1">
        <w:r w:rsidRPr="00F201B0">
          <w:rPr>
            <w:rFonts w:ascii="Helvetica" w:hAnsi="Helvetica"/>
            <w:color w:val="335BA3"/>
            <w:lang w:eastAsia="de-DE"/>
          </w:rPr>
          <w:t>Lieferung</w:t>
        </w:r>
      </w:hyperlink>
      <w:r w:rsidRPr="00F201B0">
        <w:rPr>
          <w:rFonts w:ascii="Helvetica" w:hAnsi="Helvetica"/>
          <w:color w:val="333333"/>
          <w:szCs w:val="28"/>
          <w:lang w:eastAsia="de-DE"/>
        </w:rPr>
        <w:t> von betriebsüblicher Einstreu, Heu/Heulage</w:t>
      </w:r>
    </w:p>
    <w:p w:rsidR="00F201B0" w:rsidRPr="00F201B0" w:rsidRDefault="00F201B0" w:rsidP="00F201B0">
      <w:pPr>
        <w:numPr>
          <w:ilvl w:val="0"/>
          <w:numId w:val="1"/>
        </w:numPr>
        <w:spacing w:beforeLines="1" w:afterLines="1"/>
        <w:rPr>
          <w:rFonts w:ascii="Helvetica" w:hAnsi="Helvetica"/>
          <w:color w:val="333333"/>
          <w:szCs w:val="28"/>
          <w:lang w:eastAsia="de-DE"/>
        </w:rPr>
      </w:pPr>
      <w:r w:rsidRPr="00F201B0">
        <w:rPr>
          <w:rFonts w:ascii="Helvetica" w:hAnsi="Helvetica"/>
          <w:color w:val="333333"/>
          <w:szCs w:val="28"/>
          <w:lang w:eastAsia="de-DE"/>
        </w:rPr>
        <w:t>Lieferung von Kraftfutter</w:t>
      </w:r>
    </w:p>
    <w:p w:rsidR="00F201B0" w:rsidRPr="00F201B0" w:rsidRDefault="00F201B0" w:rsidP="00F201B0">
      <w:pPr>
        <w:numPr>
          <w:ilvl w:val="0"/>
          <w:numId w:val="1"/>
        </w:numPr>
        <w:spacing w:beforeLines="1" w:afterLines="1"/>
        <w:rPr>
          <w:rFonts w:ascii="Helvetica" w:hAnsi="Helvetica"/>
          <w:color w:val="333333"/>
          <w:szCs w:val="28"/>
          <w:lang w:eastAsia="de-DE"/>
        </w:rPr>
      </w:pPr>
      <w:r w:rsidRPr="00F201B0">
        <w:rPr>
          <w:rFonts w:ascii="Helvetica" w:hAnsi="Helvetica"/>
          <w:color w:val="333333"/>
          <w:szCs w:val="28"/>
          <w:lang w:eastAsia="de-DE"/>
        </w:rPr>
        <w:t>Mitbenutzung der Reitanlage</w:t>
      </w:r>
    </w:p>
    <w:p w:rsidR="00F201B0" w:rsidRPr="00F201B0" w:rsidRDefault="00F201B0" w:rsidP="00F201B0">
      <w:pPr>
        <w:numPr>
          <w:ilvl w:val="0"/>
          <w:numId w:val="1"/>
        </w:numPr>
        <w:spacing w:beforeLines="1" w:afterLines="1"/>
        <w:rPr>
          <w:rFonts w:ascii="Helvetica" w:hAnsi="Helvetica"/>
          <w:color w:val="333333"/>
          <w:szCs w:val="28"/>
          <w:lang w:eastAsia="de-DE"/>
        </w:rPr>
      </w:pPr>
      <w:r w:rsidRPr="00F201B0">
        <w:rPr>
          <w:rFonts w:ascii="Helvetica" w:hAnsi="Helvetica"/>
          <w:color w:val="333333"/>
          <w:szCs w:val="28"/>
          <w:lang w:eastAsia="de-DE"/>
        </w:rPr>
        <w:t>Pflege und Betreuung des Pferdes:</w:t>
      </w:r>
    </w:p>
    <w:p w:rsidR="00F201B0" w:rsidRPr="00F201B0" w:rsidRDefault="00F201B0" w:rsidP="00F201B0">
      <w:pPr>
        <w:numPr>
          <w:ilvl w:val="0"/>
          <w:numId w:val="1"/>
        </w:numPr>
        <w:spacing w:beforeLines="1" w:afterLines="1"/>
        <w:rPr>
          <w:rFonts w:ascii="Helvetica" w:hAnsi="Helvetica"/>
          <w:color w:val="333333"/>
          <w:szCs w:val="28"/>
          <w:lang w:eastAsia="de-DE"/>
        </w:rPr>
      </w:pPr>
      <w:r w:rsidRPr="00F201B0">
        <w:rPr>
          <w:rFonts w:ascii="Helvetica" w:hAnsi="Helvetica"/>
          <w:color w:val="333333"/>
          <w:szCs w:val="28"/>
          <w:lang w:eastAsia="de-DE"/>
        </w:rPr>
        <w:t>Fütterung und Tränken</w:t>
      </w:r>
    </w:p>
    <w:p w:rsidR="00F201B0" w:rsidRPr="00F201B0" w:rsidRDefault="00F201B0" w:rsidP="00F201B0">
      <w:pPr>
        <w:numPr>
          <w:ilvl w:val="0"/>
          <w:numId w:val="1"/>
        </w:numPr>
        <w:spacing w:beforeLines="1" w:afterLines="1"/>
        <w:rPr>
          <w:rFonts w:ascii="Helvetica" w:hAnsi="Helvetica"/>
          <w:color w:val="333333"/>
          <w:szCs w:val="28"/>
          <w:lang w:eastAsia="de-DE"/>
        </w:rPr>
      </w:pPr>
      <w:r w:rsidRPr="00F201B0">
        <w:rPr>
          <w:rFonts w:ascii="Helvetica" w:hAnsi="Helvetica"/>
          <w:color w:val="333333"/>
          <w:szCs w:val="28"/>
          <w:lang w:eastAsia="de-DE"/>
        </w:rPr>
        <w:t>Ausmisten der Box</w:t>
      </w:r>
    </w:p>
    <w:p w:rsidR="00F201B0" w:rsidRPr="00F201B0" w:rsidRDefault="00F201B0" w:rsidP="00F201B0">
      <w:pPr>
        <w:numPr>
          <w:ilvl w:val="0"/>
          <w:numId w:val="1"/>
        </w:numPr>
        <w:spacing w:beforeLines="1" w:afterLines="1"/>
        <w:rPr>
          <w:rFonts w:ascii="Helvetica" w:hAnsi="Helvetica"/>
          <w:color w:val="333333"/>
          <w:szCs w:val="28"/>
          <w:lang w:eastAsia="de-DE"/>
        </w:rPr>
      </w:pPr>
      <w:r w:rsidRPr="00F201B0">
        <w:rPr>
          <w:rFonts w:ascii="Helvetica" w:hAnsi="Helvetica"/>
          <w:color w:val="333333"/>
          <w:szCs w:val="28"/>
          <w:lang w:eastAsia="de-DE"/>
        </w:rPr>
        <w:t>Einbringen von Einstreu</w:t>
      </w:r>
    </w:p>
    <w:p w:rsidR="00F201B0" w:rsidRPr="00F201B0" w:rsidRDefault="00F201B0" w:rsidP="00F201B0">
      <w:pPr>
        <w:numPr>
          <w:ilvl w:val="0"/>
          <w:numId w:val="1"/>
        </w:numPr>
        <w:spacing w:beforeLines="1" w:afterLines="1"/>
        <w:rPr>
          <w:rFonts w:ascii="Helvetica" w:hAnsi="Helvetica"/>
          <w:color w:val="333333"/>
          <w:szCs w:val="28"/>
          <w:lang w:eastAsia="de-DE"/>
        </w:rPr>
      </w:pPr>
      <w:r w:rsidRPr="00F201B0">
        <w:rPr>
          <w:rFonts w:ascii="Helvetica" w:hAnsi="Helvetica"/>
          <w:color w:val="333333"/>
          <w:szCs w:val="28"/>
          <w:lang w:eastAsia="de-DE"/>
        </w:rPr>
        <w:t>Gesundheitskontrolle und Benachrichtigung eines Tierarztes/Hufschmiedes (bei Bedarf)</w:t>
      </w:r>
    </w:p>
    <w:p w:rsidR="00CF63E9"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CF63E9" w:rsidRDefault="00CF63E9" w:rsidP="00F201B0">
      <w:pPr>
        <w:spacing w:beforeLines="1" w:afterLines="1"/>
        <w:rPr>
          <w:rFonts w:ascii="Helvetica" w:hAnsi="Helvetica" w:cs="Times New Roman"/>
          <w:color w:val="333333"/>
          <w:szCs w:val="28"/>
          <w:lang w:eastAsia="de-DE"/>
        </w:rPr>
      </w:pPr>
      <w:r>
        <w:rPr>
          <w:rFonts w:ascii="Helvetica" w:hAnsi="Helvetica" w:cs="Times New Roman"/>
          <w:color w:val="333333"/>
          <w:szCs w:val="28"/>
          <w:lang w:eastAsia="de-DE"/>
        </w:rPr>
        <w:t>Folgende Leistungen können gegen Aufpreis in Anspruch genommen werden:</w:t>
      </w:r>
    </w:p>
    <w:p w:rsidR="00F201B0" w:rsidRPr="00F201B0" w:rsidRDefault="00F201B0" w:rsidP="00F201B0">
      <w:pPr>
        <w:spacing w:beforeLines="1" w:afterLines="1"/>
        <w:rPr>
          <w:rFonts w:ascii="Helvetica" w:hAnsi="Helvetica" w:cs="Times New Roman"/>
          <w:color w:val="333333"/>
          <w:szCs w:val="28"/>
          <w:lang w:eastAsia="de-DE"/>
        </w:rPr>
      </w:pPr>
    </w:p>
    <w:p w:rsidR="00CF63E9" w:rsidRPr="00F201B0" w:rsidRDefault="00CF63E9" w:rsidP="00CF63E9">
      <w:pPr>
        <w:numPr>
          <w:ilvl w:val="0"/>
          <w:numId w:val="3"/>
        </w:numPr>
        <w:spacing w:beforeLines="1" w:afterLines="1"/>
        <w:rPr>
          <w:rFonts w:ascii="Helvetica" w:hAnsi="Helvetica"/>
          <w:color w:val="333333"/>
          <w:szCs w:val="28"/>
          <w:lang w:eastAsia="de-DE"/>
        </w:rPr>
      </w:pPr>
      <w:r w:rsidRPr="00F201B0">
        <w:rPr>
          <w:rFonts w:ascii="Helvetica" w:hAnsi="Helvetica"/>
          <w:color w:val="333333"/>
          <w:szCs w:val="28"/>
          <w:lang w:eastAsia="de-DE"/>
        </w:rPr>
        <w:t>Durchführung von Weidegang(nach Wetterlage)</w:t>
      </w:r>
      <w:r>
        <w:rPr>
          <w:rFonts w:ascii="Helvetica" w:hAnsi="Helvetica"/>
          <w:color w:val="333333"/>
          <w:szCs w:val="28"/>
          <w:lang w:eastAsia="de-DE"/>
        </w:rPr>
        <w:t xml:space="preserve">   </w:t>
      </w:r>
    </w:p>
    <w:p w:rsidR="00CF63E9" w:rsidRPr="00CF63E9" w:rsidRDefault="00CF63E9" w:rsidP="00CF63E9">
      <w:pPr>
        <w:pStyle w:val="Listenabsatz"/>
        <w:numPr>
          <w:ilvl w:val="0"/>
          <w:numId w:val="3"/>
        </w:numPr>
        <w:spacing w:beforeLines="1" w:afterLines="1"/>
        <w:rPr>
          <w:rFonts w:ascii="Helvetica" w:hAnsi="Helvetica" w:cs="Times New Roman"/>
          <w:color w:val="333333"/>
          <w:lang w:eastAsia="de-DE"/>
        </w:rPr>
      </w:pPr>
      <w:r w:rsidRPr="00CF63E9">
        <w:rPr>
          <w:rFonts w:ascii="Helvetica" w:hAnsi="Helvetica" w:cs="Times New Roman"/>
          <w:color w:val="333333"/>
          <w:lang w:eastAsia="de-DE"/>
        </w:rPr>
        <w:t>Führmaschinenservice</w:t>
      </w:r>
    </w:p>
    <w:p w:rsidR="00CF63E9" w:rsidRPr="00CF63E9" w:rsidRDefault="00CF63E9" w:rsidP="00CF63E9">
      <w:pPr>
        <w:pStyle w:val="Listenabsatz"/>
        <w:numPr>
          <w:ilvl w:val="0"/>
          <w:numId w:val="3"/>
        </w:numPr>
        <w:spacing w:beforeLines="1" w:afterLines="1"/>
        <w:rPr>
          <w:rFonts w:ascii="Helvetica" w:hAnsi="Helvetica" w:cs="Times New Roman"/>
          <w:color w:val="333333"/>
          <w:lang w:eastAsia="de-DE"/>
        </w:rPr>
      </w:pPr>
      <w:r w:rsidRPr="00CF63E9">
        <w:rPr>
          <w:rFonts w:ascii="Helvetica" w:hAnsi="Helvetica" w:cs="Times New Roman"/>
          <w:color w:val="333333"/>
          <w:lang w:eastAsia="de-DE"/>
        </w:rPr>
        <w:t>Tierarzt / Hufschmied Service</w:t>
      </w:r>
    </w:p>
    <w:p w:rsidR="00CF63E9" w:rsidRDefault="00CF63E9" w:rsidP="00F201B0">
      <w:pPr>
        <w:spacing w:beforeLines="1" w:afterLines="1"/>
        <w:rPr>
          <w:rFonts w:ascii="Helvetica" w:hAnsi="Helvetica" w:cs="Times New Roman"/>
          <w:b/>
          <w:color w:val="333333"/>
          <w:lang w:eastAsia="de-DE"/>
        </w:rPr>
      </w:pPr>
    </w:p>
    <w:p w:rsidR="00CF63E9" w:rsidRDefault="00CF63E9" w:rsidP="00F201B0">
      <w:pPr>
        <w:spacing w:beforeLines="1" w:afterLines="1"/>
        <w:rPr>
          <w:rFonts w:ascii="Helvetica" w:hAnsi="Helvetica" w:cs="Times New Roman"/>
          <w:b/>
          <w:color w:val="333333"/>
          <w:lang w:eastAsia="de-DE"/>
        </w:rPr>
      </w:pPr>
    </w:p>
    <w:p w:rsidR="00CF63E9" w:rsidRDefault="00CF63E9" w:rsidP="00F201B0">
      <w:pPr>
        <w:spacing w:beforeLines="1" w:afterLines="1"/>
        <w:rPr>
          <w:rFonts w:ascii="Helvetica" w:hAnsi="Helvetica" w:cs="Times New Roman"/>
          <w:b/>
          <w:color w:val="333333"/>
          <w:lang w:eastAsia="de-DE"/>
        </w:rPr>
      </w:pPr>
    </w:p>
    <w:p w:rsidR="00F201B0" w:rsidRPr="00F201B0" w:rsidRDefault="00F201B0" w:rsidP="00F201B0">
      <w:pPr>
        <w:spacing w:beforeLines="1" w:afterLines="1"/>
        <w:rPr>
          <w:rFonts w:ascii="Helvetica" w:hAnsi="Helvetica" w:cs="Times New Roman"/>
          <w:color w:val="333333"/>
          <w:szCs w:val="28"/>
          <w:lang w:eastAsia="de-DE"/>
        </w:rPr>
      </w:pPr>
    </w:p>
    <w:p w:rsidR="00F201B0" w:rsidRPr="00F201B0" w:rsidRDefault="00F201B0" w:rsidP="00F201B0">
      <w:pPr>
        <w:spacing w:beforeLines="1" w:afterLines="1"/>
        <w:jc w:val="center"/>
        <w:rPr>
          <w:rFonts w:ascii="Helvetica" w:hAnsi="Helvetica" w:cs="Times New Roman"/>
          <w:color w:val="333333"/>
          <w:szCs w:val="28"/>
          <w:lang w:eastAsia="de-DE"/>
        </w:rPr>
      </w:pPr>
      <w:r w:rsidRPr="00F201B0">
        <w:rPr>
          <w:rFonts w:ascii="Helvetica" w:hAnsi="Helvetica" w:cs="Times New Roman"/>
          <w:b/>
          <w:color w:val="333333"/>
          <w:lang w:eastAsia="de-DE"/>
        </w:rPr>
        <w:t>§ 2 Vertragszeitraum/ Kündigung</w:t>
      </w:r>
    </w:p>
    <w:p w:rsidR="00F201B0" w:rsidRPr="00F201B0" w:rsidRDefault="00F201B0" w:rsidP="00F201B0">
      <w:pPr>
        <w:spacing w:beforeLines="1" w:afterLines="1"/>
        <w:jc w:val="center"/>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Der </w:t>
      </w:r>
      <w:hyperlink r:id="rId8" w:history="1">
        <w:r w:rsidRPr="00F201B0">
          <w:rPr>
            <w:rFonts w:ascii="Helvetica" w:hAnsi="Helvetica" w:cs="Times New Roman"/>
            <w:color w:val="335BA3"/>
            <w:lang w:eastAsia="de-DE"/>
          </w:rPr>
          <w:t>Vertrag</w:t>
        </w:r>
      </w:hyperlink>
      <w:r w:rsidRPr="00F201B0">
        <w:rPr>
          <w:rFonts w:ascii="Helvetica" w:hAnsi="Helvetica" w:cs="Times New Roman"/>
          <w:color w:val="333333"/>
          <w:szCs w:val="28"/>
          <w:lang w:eastAsia="de-DE"/>
        </w:rPr>
        <w:t> beginnt am [</w:t>
      </w:r>
      <w:r w:rsidR="00CF63E9">
        <w:rPr>
          <w:rFonts w:ascii="Helvetica" w:hAnsi="Helvetica" w:cs="Times New Roman"/>
          <w:color w:val="333333"/>
          <w:szCs w:val="28"/>
          <w:lang w:eastAsia="de-DE"/>
        </w:rPr>
        <w:t>____________</w:t>
      </w:r>
      <w:r w:rsidRPr="00F201B0">
        <w:rPr>
          <w:rFonts w:ascii="Helvetica" w:hAnsi="Helvetica" w:cs="Times New Roman"/>
          <w:color w:val="333333"/>
          <w:szCs w:val="28"/>
          <w:lang w:eastAsia="de-DE"/>
        </w:rPr>
        <w:t>•] und [läuft auf unbestimmte Zeit / endet am]. Ist der Vertrag auf unbestimmte Zeit geschlossen, kann er bei Einstellung eines Pferdes mit vierwöchiger, bei Einstellung von zwei oder mehr Pferden mit achtwöchiger </w:t>
      </w:r>
      <w:hyperlink r:id="rId9" w:history="1">
        <w:r w:rsidRPr="00F201B0">
          <w:rPr>
            <w:rFonts w:ascii="Helvetica" w:hAnsi="Helvetica" w:cs="Times New Roman"/>
            <w:color w:val="335BA3"/>
            <w:lang w:eastAsia="de-DE"/>
          </w:rPr>
          <w:t>Frist</w:t>
        </w:r>
      </w:hyperlink>
      <w:r w:rsidRPr="00F201B0">
        <w:rPr>
          <w:rFonts w:ascii="Helvetica" w:hAnsi="Helvetica" w:cs="Times New Roman"/>
          <w:color w:val="333333"/>
          <w:szCs w:val="28"/>
          <w:lang w:eastAsia="de-DE"/>
        </w:rPr>
        <w:t> zum Monatsende gekündigt werden. Die Kündigung bedarf der </w:t>
      </w:r>
      <w:hyperlink r:id="rId10" w:history="1">
        <w:r w:rsidRPr="00F201B0">
          <w:rPr>
            <w:rFonts w:ascii="Helvetica" w:hAnsi="Helvetica" w:cs="Times New Roman"/>
            <w:color w:val="335BA3"/>
            <w:lang w:eastAsia="de-DE"/>
          </w:rPr>
          <w:t>Schriftform</w:t>
        </w:r>
      </w:hyperlink>
      <w:r w:rsidRPr="00F201B0">
        <w:rPr>
          <w:rFonts w:ascii="Helvetica" w:hAnsi="Helvetica" w:cs="Times New Roman"/>
          <w:color w:val="333333"/>
          <w:szCs w:val="28"/>
          <w:lang w:eastAsia="de-DE"/>
        </w:rPr>
        <w:t>. Maßgebend ist der Eingang des Kündigungsschreibens beim Betrieb.</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Der Vertrag kann ohne Einhaltung einer </w:t>
      </w:r>
      <w:hyperlink r:id="rId11" w:history="1">
        <w:r w:rsidRPr="00F201B0">
          <w:rPr>
            <w:rFonts w:ascii="Helvetica" w:hAnsi="Helvetica" w:cs="Times New Roman"/>
            <w:color w:val="335BA3"/>
            <w:lang w:eastAsia="de-DE"/>
          </w:rPr>
          <w:t>Kündigungsfrist</w:t>
        </w:r>
      </w:hyperlink>
      <w:r w:rsidRPr="00F201B0">
        <w:rPr>
          <w:rFonts w:ascii="Helvetica" w:hAnsi="Helvetica" w:cs="Times New Roman"/>
          <w:color w:val="333333"/>
          <w:szCs w:val="28"/>
          <w:lang w:eastAsia="de-DE"/>
        </w:rPr>
        <w:t> aus wichtigem Grund gekündigt werden. Ein wichtiger Grund liegt insbesondere vor, wenn:</w:t>
      </w:r>
    </w:p>
    <w:p w:rsidR="00F201B0" w:rsidRPr="00F201B0" w:rsidRDefault="00F201B0" w:rsidP="00F201B0">
      <w:pPr>
        <w:numPr>
          <w:ilvl w:val="0"/>
          <w:numId w:val="2"/>
        </w:numPr>
        <w:spacing w:beforeLines="1" w:afterLines="1"/>
        <w:rPr>
          <w:rFonts w:ascii="Helvetica" w:hAnsi="Helvetica"/>
          <w:color w:val="333333"/>
          <w:szCs w:val="28"/>
          <w:lang w:eastAsia="de-DE"/>
        </w:rPr>
      </w:pPr>
      <w:r w:rsidRPr="00F201B0">
        <w:rPr>
          <w:rFonts w:ascii="Helvetica" w:hAnsi="Helvetica"/>
          <w:color w:val="333333"/>
          <w:szCs w:val="28"/>
          <w:lang w:eastAsia="de-DE"/>
        </w:rPr>
        <w:t>sich der Einsteller mit der Pensionszahlung länger als einen Monat im Rückstand befindet</w:t>
      </w:r>
    </w:p>
    <w:p w:rsidR="00F201B0" w:rsidRPr="00F201B0" w:rsidRDefault="00F201B0" w:rsidP="00F201B0">
      <w:pPr>
        <w:numPr>
          <w:ilvl w:val="0"/>
          <w:numId w:val="2"/>
        </w:numPr>
        <w:spacing w:beforeLines="1" w:afterLines="1"/>
        <w:rPr>
          <w:rFonts w:ascii="Helvetica" w:hAnsi="Helvetica"/>
          <w:color w:val="333333"/>
          <w:szCs w:val="28"/>
          <w:lang w:eastAsia="de-DE"/>
        </w:rPr>
      </w:pPr>
      <w:r w:rsidRPr="00F201B0">
        <w:rPr>
          <w:rFonts w:ascii="Helvetica" w:hAnsi="Helvetica"/>
          <w:color w:val="333333"/>
          <w:szCs w:val="28"/>
          <w:lang w:eastAsia="de-DE"/>
        </w:rPr>
        <w:t>der Einsteller die Betriebs- und Reitordnung trotz Abmahnung wiederholt oder auch ohne Abmahnung schwerwiegend verletzt</w:t>
      </w:r>
    </w:p>
    <w:p w:rsidR="00F201B0" w:rsidRPr="00F201B0" w:rsidRDefault="00F201B0" w:rsidP="00F201B0">
      <w:pPr>
        <w:numPr>
          <w:ilvl w:val="0"/>
          <w:numId w:val="2"/>
        </w:numPr>
        <w:spacing w:beforeLines="1" w:afterLines="1"/>
        <w:rPr>
          <w:rFonts w:ascii="Helvetica" w:hAnsi="Helvetica"/>
          <w:color w:val="333333"/>
          <w:szCs w:val="28"/>
          <w:lang w:eastAsia="de-DE"/>
        </w:rPr>
      </w:pPr>
      <w:r w:rsidRPr="00F201B0">
        <w:rPr>
          <w:rFonts w:ascii="Helvetica" w:hAnsi="Helvetica"/>
          <w:color w:val="333333"/>
          <w:szCs w:val="28"/>
          <w:lang w:eastAsia="de-DE"/>
        </w:rPr>
        <w:t>das eingestellte Pferd erkrankt oder an Krankheit oder Untugenden leidet, die auf absehbare Zeit nicht heilbar sind und bei denen die Gefahr besteht, dass sie auf andere Pferde übergreifen können</w:t>
      </w:r>
    </w:p>
    <w:p w:rsidR="00F201B0" w:rsidRPr="00F201B0" w:rsidRDefault="00F201B0" w:rsidP="00F201B0">
      <w:pPr>
        <w:numPr>
          <w:ilvl w:val="0"/>
          <w:numId w:val="2"/>
        </w:numPr>
        <w:spacing w:beforeLines="1" w:afterLines="1"/>
        <w:rPr>
          <w:rFonts w:ascii="Helvetica" w:hAnsi="Helvetica"/>
          <w:color w:val="333333"/>
          <w:szCs w:val="28"/>
          <w:lang w:eastAsia="de-DE"/>
        </w:rPr>
      </w:pPr>
      <w:r w:rsidRPr="00F201B0">
        <w:rPr>
          <w:rFonts w:ascii="Helvetica" w:hAnsi="Helvetica"/>
          <w:color w:val="333333"/>
          <w:szCs w:val="28"/>
          <w:lang w:eastAsia="de-DE"/>
        </w:rPr>
        <w:t>das eingestellte Pferd Unarten wie Beißen, Schlagen oder vergleichbare </w:t>
      </w:r>
      <w:hyperlink r:id="rId12" w:history="1">
        <w:r w:rsidRPr="00F201B0">
          <w:rPr>
            <w:rFonts w:ascii="Helvetica" w:hAnsi="Helvetica"/>
            <w:color w:val="335BA3"/>
            <w:lang w:eastAsia="de-DE"/>
          </w:rPr>
          <w:t>Fehler</w:t>
        </w:r>
      </w:hyperlink>
      <w:r w:rsidRPr="00F201B0">
        <w:rPr>
          <w:rFonts w:ascii="Helvetica" w:hAnsi="Helvetica"/>
          <w:color w:val="333333"/>
          <w:szCs w:val="28"/>
          <w:lang w:eastAsia="de-DE"/>
        </w:rPr>
        <w:t> aufweist und es dem Betrieb nicht ohne weiteres möglich ist, mit dem Pferd umzugehen.</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jc w:val="center"/>
        <w:rPr>
          <w:rFonts w:ascii="Helvetica" w:hAnsi="Helvetica" w:cs="Times New Roman"/>
          <w:color w:val="333333"/>
          <w:szCs w:val="28"/>
          <w:lang w:eastAsia="de-DE"/>
        </w:rPr>
      </w:pPr>
      <w:r w:rsidRPr="00F201B0">
        <w:rPr>
          <w:rFonts w:ascii="Helvetica" w:hAnsi="Helvetica" w:cs="Times New Roman"/>
          <w:b/>
          <w:color w:val="333333"/>
          <w:lang w:eastAsia="de-DE"/>
        </w:rPr>
        <w:t>§ 3 Pensionspreis, Abbuchungsermächtigung</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CF63E9"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Der Pensionspreis beträgt € [</w:t>
      </w:r>
      <w:r w:rsidR="00CF63E9">
        <w:rPr>
          <w:rFonts w:ascii="Helvetica" w:hAnsi="Helvetica" w:cs="Times New Roman"/>
          <w:color w:val="333333"/>
          <w:szCs w:val="28"/>
          <w:lang w:eastAsia="de-DE"/>
        </w:rPr>
        <w:t>______________</w:t>
      </w:r>
      <w:r w:rsidRPr="00F201B0">
        <w:rPr>
          <w:rFonts w:ascii="Helvetica" w:hAnsi="Helvetica" w:cs="Times New Roman"/>
          <w:color w:val="333333"/>
          <w:szCs w:val="28"/>
          <w:lang w:eastAsia="de-DE"/>
        </w:rPr>
        <w:t>●] monatlich zzgl. der gesetzlichen </w:t>
      </w:r>
      <w:hyperlink r:id="rId13" w:history="1">
        <w:r w:rsidRPr="00F201B0">
          <w:rPr>
            <w:rFonts w:ascii="Helvetica" w:hAnsi="Helvetica" w:cs="Times New Roman"/>
            <w:color w:val="335BA3"/>
            <w:lang w:eastAsia="de-DE"/>
          </w:rPr>
          <w:t>Mehrwertsteuer</w:t>
        </w:r>
      </w:hyperlink>
      <w:r w:rsidRPr="00F201B0">
        <w:rPr>
          <w:rFonts w:ascii="Helvetica" w:hAnsi="Helvetica" w:cs="Times New Roman"/>
          <w:color w:val="333333"/>
          <w:szCs w:val="28"/>
          <w:lang w:eastAsia="de-DE"/>
        </w:rPr>
        <w:t> in Höhe von z. Zt. [</w:t>
      </w:r>
      <w:r w:rsidR="00CF63E9">
        <w:rPr>
          <w:rFonts w:ascii="Helvetica" w:hAnsi="Helvetica" w:cs="Times New Roman"/>
          <w:color w:val="333333"/>
          <w:szCs w:val="28"/>
          <w:lang w:eastAsia="de-DE"/>
        </w:rPr>
        <w:t>_______</w:t>
      </w:r>
      <w:r w:rsidRPr="00F201B0">
        <w:rPr>
          <w:rFonts w:ascii="Helvetica" w:hAnsi="Helvetica" w:cs="Times New Roman"/>
          <w:color w:val="333333"/>
          <w:szCs w:val="28"/>
          <w:lang w:eastAsia="de-DE"/>
        </w:rPr>
        <w:t xml:space="preserve">●] % somit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r w:rsidR="00CF63E9">
        <w:rPr>
          <w:rFonts w:ascii="Helvetica" w:hAnsi="Helvetica" w:cs="Times New Roman"/>
          <w:color w:val="333333"/>
          <w:szCs w:val="28"/>
          <w:lang w:eastAsia="de-DE"/>
        </w:rPr>
        <w:t>_________</w:t>
      </w:r>
      <w:r w:rsidRPr="00F201B0">
        <w:rPr>
          <w:rFonts w:ascii="Helvetica" w:hAnsi="Helvetica" w:cs="Times New Roman"/>
          <w:color w:val="333333"/>
          <w:szCs w:val="28"/>
          <w:lang w:eastAsia="de-DE"/>
        </w:rPr>
        <w:t>●] je Box. Monatlicher Gesamtpreis somit € [</w:t>
      </w:r>
      <w:r w:rsidR="00CF63E9">
        <w:rPr>
          <w:rFonts w:ascii="Helvetica" w:hAnsi="Helvetica" w:cs="Times New Roman"/>
          <w:color w:val="333333"/>
          <w:szCs w:val="28"/>
          <w:lang w:eastAsia="de-DE"/>
        </w:rPr>
        <w:t>__________</w:t>
      </w:r>
      <w:r w:rsidRPr="00F201B0">
        <w:rPr>
          <w:rFonts w:ascii="Helvetica" w:hAnsi="Helvetica" w:cs="Times New Roman"/>
          <w:color w:val="333333"/>
          <w:szCs w:val="28"/>
          <w:lang w:eastAsia="de-DE"/>
        </w:rPr>
        <w:t>●]. Der Pensionspreis ist im Voraus bis zum [</w:t>
      </w:r>
      <w:r w:rsidR="00CF63E9">
        <w:rPr>
          <w:rFonts w:ascii="Helvetica" w:hAnsi="Helvetica" w:cs="Times New Roman"/>
          <w:color w:val="333333"/>
          <w:szCs w:val="28"/>
          <w:lang w:eastAsia="de-DE"/>
        </w:rPr>
        <w:t>_____________</w:t>
      </w:r>
      <w:r w:rsidRPr="00F201B0">
        <w:rPr>
          <w:rFonts w:ascii="Helvetica" w:hAnsi="Helvetica" w:cs="Times New Roman"/>
          <w:color w:val="333333"/>
          <w:szCs w:val="28"/>
          <w:lang w:eastAsia="de-DE"/>
        </w:rPr>
        <w:t>●] Tag des laufenden Monats auf das Konto des Betriebes,</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Kontonummer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bei der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BLZ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zu zahlen.</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Für die Rechtzeitigkeit der Zahlung ist der Eingang bzw. die Gutschrift maßgebend. Bei verspäteter Zahlung ist der Betrieb berechtigt, für jede schriftliche Mahnung eine Mahngebühr von € [●] zzgl. Verzugszins in gesetzlicher Höhe zu verlangen.</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Der Einsteller erteilt zur </w:t>
      </w:r>
      <w:hyperlink r:id="rId14" w:history="1">
        <w:r w:rsidRPr="00F201B0">
          <w:rPr>
            <w:rFonts w:ascii="Helvetica" w:hAnsi="Helvetica" w:cs="Times New Roman"/>
            <w:color w:val="335BA3"/>
            <w:lang w:eastAsia="de-DE"/>
          </w:rPr>
          <w:t>Erfüllung</w:t>
        </w:r>
      </w:hyperlink>
      <w:r w:rsidRPr="00F201B0">
        <w:rPr>
          <w:rFonts w:ascii="Helvetica" w:hAnsi="Helvetica" w:cs="Times New Roman"/>
          <w:color w:val="333333"/>
          <w:szCs w:val="28"/>
          <w:lang w:eastAsia="de-DE"/>
        </w:rPr>
        <w:t> seiner Zahlungspflichten aus diesem Vertrag eine Einzugsermächtigung.</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Vorübergehende Abwesenheit des eingestellten Pferdes befreit den Einsteller nicht von der Verpflichtung zur Zahlung des vollständigen Pensionspreises. Das gleiche gilt dafür, dass der Einsteller durch einen in seiner Risikosphäre liegenden Grund an der Ausübung des ihm zustehenden Gebrauchsrechts verhindert wird.</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Der Betrieb ist berechtigt, während der Abwesenheit des Pferdes die Box vorübergehend zu nutzen, ohne dass der Pensionspreis reduziert wird.</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Der Betrieb ist berechtigt, bei einer Erhöhung der </w:t>
      </w:r>
      <w:hyperlink r:id="rId15" w:history="1">
        <w:r w:rsidRPr="00F201B0">
          <w:rPr>
            <w:rFonts w:ascii="Helvetica" w:hAnsi="Helvetica" w:cs="Times New Roman"/>
            <w:color w:val="335BA3"/>
            <w:lang w:eastAsia="de-DE"/>
          </w:rPr>
          <w:t>Betriebskosten</w:t>
        </w:r>
      </w:hyperlink>
      <w:r w:rsidRPr="00F201B0">
        <w:rPr>
          <w:rFonts w:ascii="Helvetica" w:hAnsi="Helvetica" w:cs="Times New Roman"/>
          <w:color w:val="333333"/>
          <w:szCs w:val="28"/>
          <w:lang w:eastAsia="de-DE"/>
        </w:rPr>
        <w:t> von mehr als [</w:t>
      </w:r>
      <w:r w:rsidR="00CF63E9">
        <w:rPr>
          <w:rFonts w:ascii="Helvetica" w:hAnsi="Helvetica" w:cs="Times New Roman"/>
          <w:color w:val="333333"/>
          <w:szCs w:val="28"/>
          <w:lang w:eastAsia="de-DE"/>
        </w:rPr>
        <w:t>_________</w:t>
      </w:r>
      <w:r w:rsidRPr="00F201B0">
        <w:rPr>
          <w:rFonts w:ascii="Helvetica" w:hAnsi="Helvetica" w:cs="Times New Roman"/>
          <w:color w:val="333333"/>
          <w:szCs w:val="28"/>
          <w:lang w:eastAsia="de-DE"/>
        </w:rPr>
        <w:t>●]% eine angemessene Anpassung des Pensionspreises vorzunehmen, ohne dass es einer Kündigung des Vertrages bedarf. Der Einsteller ist berechtigt, den Pensionsvertrag zum Eintritt der Preiserhöhung außerordentlich zu kündigen.</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xml:space="preserve">Vor </w:t>
      </w:r>
      <w:proofErr w:type="spellStart"/>
      <w:r w:rsidRPr="00F201B0">
        <w:rPr>
          <w:rFonts w:ascii="Helvetica" w:hAnsi="Helvetica" w:cs="Times New Roman"/>
          <w:color w:val="333333"/>
          <w:szCs w:val="28"/>
          <w:lang w:eastAsia="de-DE"/>
        </w:rPr>
        <w:t>Herausnahme</w:t>
      </w:r>
      <w:proofErr w:type="spellEnd"/>
      <w:r w:rsidRPr="00F201B0">
        <w:rPr>
          <w:rFonts w:ascii="Helvetica" w:hAnsi="Helvetica" w:cs="Times New Roman"/>
          <w:color w:val="333333"/>
          <w:szCs w:val="28"/>
          <w:lang w:eastAsia="de-DE"/>
        </w:rPr>
        <w:t xml:space="preserve"> des Pferdes aus der Reitanlage des Betriebes sind sämtliche durch das Vertragsverhältnis bis dahin entstandenen Forderungen des Betriebes zu begleichen.</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jc w:val="center"/>
        <w:rPr>
          <w:rFonts w:ascii="Helvetica" w:hAnsi="Helvetica" w:cs="Times New Roman"/>
          <w:color w:val="333333"/>
          <w:szCs w:val="28"/>
          <w:lang w:eastAsia="de-DE"/>
        </w:rPr>
      </w:pPr>
      <w:r w:rsidRPr="00F201B0">
        <w:rPr>
          <w:rFonts w:ascii="Helvetica" w:hAnsi="Helvetica" w:cs="Times New Roman"/>
          <w:b/>
          <w:color w:val="333333"/>
          <w:lang w:eastAsia="de-DE"/>
        </w:rPr>
        <w:t>§ 4 Aufrechnungsverbot; </w:t>
      </w:r>
      <w:hyperlink r:id="rId16" w:history="1">
        <w:r w:rsidRPr="00F201B0">
          <w:rPr>
            <w:rFonts w:ascii="Helvetica" w:hAnsi="Helvetica" w:cs="Times New Roman"/>
            <w:b/>
            <w:color w:val="335BA3"/>
            <w:lang w:eastAsia="de-DE"/>
          </w:rPr>
          <w:t>Pfandrecht</w:t>
        </w:r>
      </w:hyperlink>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Die </w:t>
      </w:r>
      <w:hyperlink r:id="rId17" w:history="1">
        <w:r w:rsidRPr="00F201B0">
          <w:rPr>
            <w:rFonts w:ascii="Helvetica" w:hAnsi="Helvetica" w:cs="Times New Roman"/>
            <w:color w:val="335BA3"/>
            <w:lang w:eastAsia="de-DE"/>
          </w:rPr>
          <w:t>Aufrechnung</w:t>
        </w:r>
      </w:hyperlink>
      <w:r w:rsidRPr="00F201B0">
        <w:rPr>
          <w:rFonts w:ascii="Helvetica" w:hAnsi="Helvetica" w:cs="Times New Roman"/>
          <w:color w:val="333333"/>
          <w:szCs w:val="28"/>
          <w:lang w:eastAsia="de-DE"/>
        </w:rPr>
        <w:t> des Einstellers gegenüber Forderungen des Betriebes aus diesem Vertrag kann nur mit einer unbestrittenen oder rechtskräftigen festgestellten Gegenforderung vorgenommen werden. Das Gleiche gilt auch für die Ausübung eines Minderungs- und/oder Zurückbehaltungsrechts durch den Einsteller.</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Der Betrieb hat wegen aller, auch diesem Vertrag ergebenden Forderungen gegen den Einsteller ein Pfandrecht [an dem Pferd / den Pferden] und an dem eingebrachten </w:t>
      </w:r>
      <w:hyperlink r:id="rId18" w:history="1">
        <w:r w:rsidRPr="00F201B0">
          <w:rPr>
            <w:rFonts w:ascii="Helvetica" w:hAnsi="Helvetica" w:cs="Times New Roman"/>
            <w:color w:val="335BA3"/>
            <w:lang w:eastAsia="de-DE"/>
          </w:rPr>
          <w:t>Zubehör</w:t>
        </w:r>
      </w:hyperlink>
      <w:r w:rsidRPr="00F201B0">
        <w:rPr>
          <w:rFonts w:ascii="Helvetica" w:hAnsi="Helvetica" w:cs="Times New Roman"/>
          <w:color w:val="333333"/>
          <w:szCs w:val="28"/>
          <w:lang w:eastAsia="de-DE"/>
        </w:rPr>
        <w:t> des Einstellers. Der Betrieb ist befugt, sich daraus zu befriedigen. Die Befriedigung erfolgt nach den für das Pfandrecht geltenden Vorschriften des </w:t>
      </w:r>
      <w:hyperlink r:id="rId19" w:history="1">
        <w:r w:rsidRPr="00F201B0">
          <w:rPr>
            <w:rFonts w:ascii="Helvetica" w:hAnsi="Helvetica" w:cs="Times New Roman"/>
            <w:color w:val="335BA3"/>
            <w:lang w:eastAsia="de-DE"/>
          </w:rPr>
          <w:t>BGB</w:t>
        </w:r>
      </w:hyperlink>
      <w:r w:rsidRPr="00F201B0">
        <w:rPr>
          <w:rFonts w:ascii="Helvetica" w:hAnsi="Helvetica" w:cs="Times New Roman"/>
          <w:color w:val="333333"/>
          <w:szCs w:val="28"/>
          <w:lang w:eastAsia="de-DE"/>
        </w:rPr>
        <w:t>. Die Verkaufsberechtigung tritt zwei Wochen nach Verkaufandrohung ein. Die Frist beginnt mit Absendung der Verkaufsandrohung an die in diesem Vertrag aufgeführte Anschrift des Einstellers. Hierdurch entstehende </w:t>
      </w:r>
      <w:hyperlink r:id="rId20" w:history="1">
        <w:r w:rsidRPr="00F201B0">
          <w:rPr>
            <w:rFonts w:ascii="Helvetica" w:hAnsi="Helvetica" w:cs="Times New Roman"/>
            <w:color w:val="335BA3"/>
            <w:lang w:eastAsia="de-DE"/>
          </w:rPr>
          <w:t>Kosten</w:t>
        </w:r>
      </w:hyperlink>
      <w:r w:rsidRPr="00F201B0">
        <w:rPr>
          <w:rFonts w:ascii="Helvetica" w:hAnsi="Helvetica" w:cs="Times New Roman"/>
          <w:color w:val="333333"/>
          <w:szCs w:val="28"/>
          <w:lang w:eastAsia="de-DE"/>
        </w:rPr>
        <w:t> hat der Einsteller zu tragen.</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jc w:val="center"/>
        <w:rPr>
          <w:rFonts w:ascii="Helvetica" w:hAnsi="Helvetica" w:cs="Times New Roman"/>
          <w:color w:val="333333"/>
          <w:szCs w:val="28"/>
          <w:lang w:eastAsia="de-DE"/>
        </w:rPr>
      </w:pPr>
      <w:r w:rsidRPr="00F201B0">
        <w:rPr>
          <w:rFonts w:ascii="Helvetica" w:hAnsi="Helvetica" w:cs="Times New Roman"/>
          <w:b/>
          <w:color w:val="333333"/>
          <w:lang w:eastAsia="de-DE"/>
        </w:rPr>
        <w:t>§ 5 Auskunftspflicht des Einstellers; Haftpflichtversicherung</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xml:space="preserve">Der Einsteller verpflichtet sich, Auskunft zu erteilen hinsichtlich fremder Eigentumsrechte an dem Pferd und über Personen, die das Pferd bewegen. Er versichert, dass das Pferd nicht an einer ansteckenden Krankheit leidet oder aus einem verseuchten Stall kommt, nicht </w:t>
      </w:r>
      <w:proofErr w:type="spellStart"/>
      <w:r w:rsidRPr="00F201B0">
        <w:rPr>
          <w:rFonts w:ascii="Helvetica" w:hAnsi="Helvetica" w:cs="Times New Roman"/>
          <w:color w:val="333333"/>
          <w:szCs w:val="28"/>
          <w:lang w:eastAsia="de-DE"/>
        </w:rPr>
        <w:t>koppt</w:t>
      </w:r>
      <w:proofErr w:type="spellEnd"/>
      <w:r w:rsidRPr="00F201B0">
        <w:rPr>
          <w:rFonts w:ascii="Helvetica" w:hAnsi="Helvetica" w:cs="Times New Roman"/>
          <w:color w:val="333333"/>
          <w:szCs w:val="28"/>
          <w:lang w:eastAsia="de-DE"/>
        </w:rPr>
        <w:t>, webt oder vergleichbare Untugenden hat, die auf andere Pferde übergreifen oder Personen gefährden können. Der Betrieb ist berechtigt, hierfür gegebenenfalls einen tierärztlichen Bericht auf Kosten des Einstellers zu verlangen.</w:t>
      </w:r>
    </w:p>
    <w:p w:rsidR="00CF63E9"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CF63E9" w:rsidRDefault="00CF63E9" w:rsidP="00F201B0">
      <w:pPr>
        <w:spacing w:beforeLines="1" w:afterLines="1"/>
        <w:rPr>
          <w:rFonts w:ascii="Helvetica" w:hAnsi="Helvetica" w:cs="Times New Roman"/>
          <w:color w:val="333333"/>
          <w:szCs w:val="28"/>
          <w:lang w:eastAsia="de-DE"/>
        </w:rPr>
      </w:pPr>
      <w:r>
        <w:rPr>
          <w:rFonts w:ascii="Helvetica" w:hAnsi="Helvetica" w:cs="Times New Roman"/>
          <w:color w:val="333333"/>
          <w:szCs w:val="28"/>
          <w:lang w:eastAsia="de-DE"/>
        </w:rPr>
        <w:t>Haftpflichtversicherung: Gesellschaft : _____________Vers. Nr. ____________</w:t>
      </w:r>
    </w:p>
    <w:p w:rsidR="00CF63E9" w:rsidRDefault="00CF63E9" w:rsidP="00F201B0">
      <w:pPr>
        <w:spacing w:beforeLines="1" w:afterLines="1"/>
        <w:rPr>
          <w:rFonts w:ascii="Helvetica" w:hAnsi="Helvetica" w:cs="Times New Roman"/>
          <w:color w:val="333333"/>
          <w:szCs w:val="28"/>
          <w:lang w:eastAsia="de-DE"/>
        </w:rPr>
      </w:pPr>
      <w:r>
        <w:rPr>
          <w:rFonts w:ascii="Helvetica" w:hAnsi="Helvetica" w:cs="Times New Roman"/>
          <w:color w:val="333333"/>
          <w:szCs w:val="28"/>
          <w:lang w:eastAsia="de-DE"/>
        </w:rPr>
        <w:t>OP- Versicherung _ Gesellschaft _________ Vers. Nr. _______________</w:t>
      </w:r>
    </w:p>
    <w:p w:rsidR="00CF63E9" w:rsidRDefault="00CF63E9" w:rsidP="00F201B0">
      <w:pPr>
        <w:spacing w:beforeLines="1" w:afterLines="1"/>
        <w:rPr>
          <w:rFonts w:ascii="Helvetica" w:hAnsi="Helvetica" w:cs="Times New Roman"/>
          <w:color w:val="333333"/>
          <w:szCs w:val="28"/>
          <w:lang w:eastAsia="de-DE"/>
        </w:rPr>
      </w:pPr>
      <w:hyperlink r:id="rId21" w:history="1">
        <w:proofErr w:type="spellStart"/>
        <w:r w:rsidRPr="00670995">
          <w:rPr>
            <w:rStyle w:val="Link"/>
            <w:rFonts w:ascii="Helvetica" w:hAnsi="Helvetica" w:cs="Times New Roman"/>
            <w:szCs w:val="28"/>
            <w:lang w:eastAsia="de-DE"/>
          </w:rPr>
          <w:t>www.versicherungen-marx.de</w:t>
        </w:r>
        <w:proofErr w:type="spellEnd"/>
      </w:hyperlink>
      <w:r>
        <w:rPr>
          <w:rFonts w:ascii="Helvetica" w:hAnsi="Helvetica" w:cs="Times New Roman"/>
          <w:color w:val="333333"/>
          <w:szCs w:val="28"/>
          <w:lang w:eastAsia="de-DE"/>
        </w:rPr>
        <w:t xml:space="preserve"> </w:t>
      </w:r>
    </w:p>
    <w:p w:rsidR="00CF63E9" w:rsidRDefault="00CF63E9" w:rsidP="00F201B0">
      <w:pPr>
        <w:spacing w:beforeLines="1" w:afterLines="1"/>
        <w:rPr>
          <w:rFonts w:ascii="Helvetica" w:hAnsi="Helvetica" w:cs="Times New Roman"/>
          <w:color w:val="333333"/>
          <w:szCs w:val="28"/>
          <w:lang w:eastAsia="de-DE"/>
        </w:rPr>
      </w:pPr>
    </w:p>
    <w:p w:rsidR="00F201B0" w:rsidRPr="00F201B0" w:rsidRDefault="00F201B0" w:rsidP="00F201B0">
      <w:pPr>
        <w:spacing w:beforeLines="1" w:afterLines="1"/>
        <w:rPr>
          <w:rFonts w:ascii="Helvetica" w:hAnsi="Helvetica" w:cs="Times New Roman"/>
          <w:color w:val="333333"/>
          <w:szCs w:val="28"/>
          <w:lang w:eastAsia="de-DE"/>
        </w:rPr>
      </w:pP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jc w:val="center"/>
        <w:rPr>
          <w:rFonts w:ascii="Helvetica" w:hAnsi="Helvetica" w:cs="Times New Roman"/>
          <w:color w:val="333333"/>
          <w:szCs w:val="28"/>
          <w:lang w:eastAsia="de-DE"/>
        </w:rPr>
      </w:pPr>
      <w:r w:rsidRPr="00F201B0">
        <w:rPr>
          <w:rFonts w:ascii="Helvetica" w:hAnsi="Helvetica" w:cs="Times New Roman"/>
          <w:b/>
          <w:color w:val="333333"/>
          <w:lang w:eastAsia="de-DE"/>
        </w:rPr>
        <w:t>§ 6 Hufbeschlag- und Tierarzt-</w:t>
      </w:r>
      <w:hyperlink r:id="rId22" w:history="1">
        <w:r w:rsidRPr="00F201B0">
          <w:rPr>
            <w:rFonts w:ascii="Helvetica" w:hAnsi="Helvetica" w:cs="Times New Roman"/>
            <w:b/>
            <w:color w:val="335BA3"/>
            <w:lang w:eastAsia="de-DE"/>
          </w:rPr>
          <w:t>Handlungsvollmacht</w:t>
        </w:r>
      </w:hyperlink>
    </w:p>
    <w:p w:rsidR="00F201B0" w:rsidRPr="00F201B0" w:rsidRDefault="00F201B0" w:rsidP="00F201B0">
      <w:pPr>
        <w:spacing w:beforeLines="1" w:afterLines="1"/>
        <w:jc w:val="center"/>
        <w:rPr>
          <w:rFonts w:ascii="Helvetica" w:hAnsi="Helvetica" w:cs="Times New Roman"/>
          <w:color w:val="333333"/>
          <w:szCs w:val="28"/>
          <w:lang w:eastAsia="de-DE"/>
        </w:rPr>
      </w:pPr>
      <w:r w:rsidRPr="00F201B0">
        <w:rPr>
          <w:rFonts w:ascii="Helvetica" w:hAnsi="Helvetica" w:cs="Times New Roman"/>
          <w:b/>
          <w:color w:val="333333"/>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Im Pensionspreis sind die Kosten des Hufbeschlags und des Tierarztes nicht enthalten. Der Betrieb kann erforderlichenfalls im Namen und auf </w:t>
      </w:r>
      <w:hyperlink r:id="rId23" w:history="1">
        <w:r w:rsidRPr="00F201B0">
          <w:rPr>
            <w:rFonts w:ascii="Helvetica" w:hAnsi="Helvetica" w:cs="Times New Roman"/>
            <w:color w:val="335BA3"/>
            <w:lang w:eastAsia="de-DE"/>
          </w:rPr>
          <w:t>Rechnung</w:t>
        </w:r>
      </w:hyperlink>
      <w:r w:rsidRPr="00F201B0">
        <w:rPr>
          <w:rFonts w:ascii="Helvetica" w:hAnsi="Helvetica" w:cs="Times New Roman"/>
          <w:color w:val="333333"/>
          <w:szCs w:val="28"/>
          <w:lang w:eastAsia="de-DE"/>
        </w:rPr>
        <w:t> des Einstellers [Tierarzt und / oder Hufschmied bestellen und beauftragen]. Die Beurteilung der Erforderlichkeit wird in das pflichtgemäße </w:t>
      </w:r>
      <w:hyperlink r:id="rId24" w:history="1">
        <w:r w:rsidRPr="00F201B0">
          <w:rPr>
            <w:rFonts w:ascii="Helvetica" w:hAnsi="Helvetica" w:cs="Times New Roman"/>
            <w:color w:val="335BA3"/>
            <w:lang w:eastAsia="de-DE"/>
          </w:rPr>
          <w:t>Ermessen</w:t>
        </w:r>
      </w:hyperlink>
      <w:r w:rsidRPr="00F201B0">
        <w:rPr>
          <w:rFonts w:ascii="Helvetica" w:hAnsi="Helvetica" w:cs="Times New Roman"/>
          <w:color w:val="333333"/>
          <w:szCs w:val="28"/>
          <w:lang w:eastAsia="de-DE"/>
        </w:rPr>
        <w:t> des Betriebes gestellt.</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Der Betrieb ist berechtigt, im Namen und auf Rechnung des Einstellers auch alle anderen Maßnahmen zu veranlassen, die dem Wohl des Pferdes dienen und dem vermuteten Interesse des Einstellers entsprechend.</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Tierarzt: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Hufschmied: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jc w:val="center"/>
        <w:rPr>
          <w:rFonts w:ascii="Helvetica" w:hAnsi="Helvetica" w:cs="Times New Roman"/>
          <w:color w:val="333333"/>
          <w:szCs w:val="28"/>
          <w:lang w:eastAsia="de-DE"/>
        </w:rPr>
      </w:pPr>
      <w:r w:rsidRPr="00F201B0">
        <w:rPr>
          <w:rFonts w:ascii="Helvetica" w:hAnsi="Helvetica" w:cs="Times New Roman"/>
          <w:b/>
          <w:color w:val="333333"/>
          <w:lang w:eastAsia="de-DE"/>
        </w:rPr>
        <w:t>§ 7 </w:t>
      </w:r>
      <w:hyperlink r:id="rId25" w:history="1">
        <w:r w:rsidRPr="00F201B0">
          <w:rPr>
            <w:rFonts w:ascii="Helvetica" w:hAnsi="Helvetica" w:cs="Times New Roman"/>
            <w:b/>
            <w:color w:val="335BA3"/>
            <w:lang w:eastAsia="de-DE"/>
          </w:rPr>
          <w:t>Haftung</w:t>
        </w:r>
      </w:hyperlink>
      <w:r w:rsidRPr="00F201B0">
        <w:rPr>
          <w:rFonts w:ascii="Helvetica" w:hAnsi="Helvetica" w:cs="Times New Roman"/>
          <w:b/>
          <w:color w:val="333333"/>
          <w:lang w:eastAsia="de-DE"/>
        </w:rPr>
        <w:t> und Versicherung</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Es wird klargestellt: Sämtliche in diesem Vertrag geregelten Haftungsbegrenzungen und Haftungsausschlüsse gelten nicht bei grob fahrlässigem oder vorsätzlichen Pflichtverletzungen des Betriebes oder seines Erfüllungsgehilfen und auch nicht bei Personenschäden.</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Der Betrieb haftet nicht für Schäden an dem eingestellten Pferd oder an sonstigen Sachen des Einstellers. Der Einsteller hat dem Betrieb das haftungsbegründete </w:t>
      </w:r>
      <w:hyperlink r:id="rId26" w:history="1">
        <w:r w:rsidRPr="00F201B0">
          <w:rPr>
            <w:rFonts w:ascii="Helvetica" w:hAnsi="Helvetica" w:cs="Times New Roman"/>
            <w:color w:val="335BA3"/>
            <w:lang w:eastAsia="de-DE"/>
          </w:rPr>
          <w:t>Verschulden</w:t>
        </w:r>
      </w:hyperlink>
      <w:r w:rsidRPr="00F201B0">
        <w:rPr>
          <w:rFonts w:ascii="Helvetica" w:hAnsi="Helvetica" w:cs="Times New Roman"/>
          <w:color w:val="333333"/>
          <w:szCs w:val="28"/>
          <w:lang w:eastAsia="de-DE"/>
        </w:rPr>
        <w:t> in vollem Umfang nachzuweisen. Der Betrieb haftet grundsätzlich nicht für Schäden oder Verletzungen, die sich ein eingestelltes Pferd durch sein typisches oder auch untypisches verhalten selbst zufügt oder auf diese Weise von einem anderen Tier zugefügt bekommt. Ebenso ist jegliche Haftung des Betriebes für Verlust, </w:t>
      </w:r>
      <w:hyperlink r:id="rId27" w:history="1">
        <w:r w:rsidRPr="00F201B0">
          <w:rPr>
            <w:rFonts w:ascii="Helvetica" w:hAnsi="Helvetica" w:cs="Times New Roman"/>
            <w:color w:val="335BA3"/>
            <w:lang w:eastAsia="de-DE"/>
          </w:rPr>
          <w:t>Beschädigung</w:t>
        </w:r>
      </w:hyperlink>
      <w:r w:rsidRPr="00F201B0">
        <w:rPr>
          <w:rFonts w:ascii="Helvetica" w:hAnsi="Helvetica" w:cs="Times New Roman"/>
          <w:color w:val="333333"/>
          <w:szCs w:val="28"/>
          <w:lang w:eastAsia="de-DE"/>
        </w:rPr>
        <w:t> oder Untergang von Ausrüstung oder anderen Gegenständen des Einstellers ausgeschlossen.</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Es bleibt dem Einsteller überlassen, sich über die Art und Umfang der bestehenden Versicherungsverträge zu informieren und bestehende Lücken im Versicherungsschutz durch Abschluss einer eigenen Versicherung zu schließen. Der Betrieb verfügt nicht über eine Sturm- und Feuerversicherung für Sachen Dritter.</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Der Einsteller hat darauf zu achten, dass eine Pferdehaftpflichtversicherung das Fremdreiterrisiko mit einschließt. Der Einsteller bleibt Tierhalter im Sinne von </w:t>
      </w:r>
      <w:hyperlink r:id="rId28" w:history="1">
        <w:r w:rsidRPr="00F201B0">
          <w:rPr>
            <w:rFonts w:ascii="Helvetica" w:hAnsi="Helvetica" w:cs="Times New Roman"/>
            <w:color w:val="335BA3"/>
            <w:lang w:eastAsia="de-DE"/>
          </w:rPr>
          <w:t>§ 833 BGB</w:t>
        </w:r>
      </w:hyperlink>
      <w:r w:rsidRPr="00F201B0">
        <w:rPr>
          <w:rFonts w:ascii="Helvetica" w:hAnsi="Helvetica" w:cs="Times New Roman"/>
          <w:color w:val="333333"/>
          <w:szCs w:val="28"/>
          <w:lang w:eastAsia="de-DE"/>
        </w:rPr>
        <w:t>. Die Entlastungsmöglichkeit des § 833 Abs. 2 BGB wird ausgeschlossen.</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Der Einsteller weist dem Betrieb bei Unterzeichnung des Vertrages und vor Einstellung den Abschluss einer auf das einzustellende Pferd bezogene Tierhalterhaftpflichtversicherung nach. Diese Versicherung hat der Einsteller während der gesamten Dauer dieses Vertrages aufrechtzuerhalten. Eine Kopie der Versicherungspolice ist bei der Vertragsunterzeichnung dem Betrieb auszuhändigen.</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jc w:val="center"/>
        <w:rPr>
          <w:rFonts w:ascii="Helvetica" w:hAnsi="Helvetica" w:cs="Times New Roman"/>
          <w:color w:val="333333"/>
          <w:szCs w:val="28"/>
          <w:lang w:eastAsia="de-DE"/>
        </w:rPr>
      </w:pPr>
      <w:r w:rsidRPr="00F201B0">
        <w:rPr>
          <w:rFonts w:ascii="Helvetica" w:hAnsi="Helvetica" w:cs="Times New Roman"/>
          <w:b/>
          <w:color w:val="333333"/>
          <w:lang w:eastAsia="de-DE"/>
        </w:rPr>
        <w:t>§ 8 </w:t>
      </w:r>
      <w:hyperlink r:id="rId29" w:history="1">
        <w:r w:rsidRPr="00F201B0">
          <w:rPr>
            <w:rFonts w:ascii="Helvetica" w:hAnsi="Helvetica" w:cs="Times New Roman"/>
            <w:b/>
            <w:color w:val="335BA3"/>
            <w:lang w:eastAsia="de-DE"/>
          </w:rPr>
          <w:t>Haftungsbeschränkung</w:t>
        </w:r>
      </w:hyperlink>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Der Einsteller verzichtet gegenüber dem Betrieb auf Schadensersatzansprüche gleich welcher Art außer für Fälle des Vorsatzes und der groben Fahrlässigkeit. Der Ersatzanspruch des Einstellers ist beschränkt auf den Höchstbetrag einer Jahrespension ohne Mehrwertsteuer.</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Sofern der Einsteller Weidegang für sein eingestelltes Pferd wünscht, geschieht dies auf eigene Gefahr des Einstellers und im Rahmen der betrieblichen Möglichkeiten. Der Betrieb übernimmt insbesondere keine Aufsichtspflicht für die auf der Weide befindlichen Pferde des Einstellers oder Dritte und insbesondere keinerlei Haftung für Schäden, die sich das Pferd des Einstellers anlässlich des Weidegangs zuzieht. Der Weidegang berechtigt nicht zur Kürzung des Pensionspreises.</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jc w:val="center"/>
        <w:rPr>
          <w:rFonts w:ascii="Helvetica" w:hAnsi="Helvetica" w:cs="Times New Roman"/>
          <w:color w:val="333333"/>
          <w:szCs w:val="28"/>
          <w:lang w:eastAsia="de-DE"/>
        </w:rPr>
      </w:pPr>
      <w:r w:rsidRPr="00F201B0">
        <w:rPr>
          <w:rFonts w:ascii="Helvetica" w:hAnsi="Helvetica" w:cs="Times New Roman"/>
          <w:b/>
          <w:color w:val="333333"/>
          <w:lang w:eastAsia="de-DE"/>
        </w:rPr>
        <w:t>§ 9 Zusätzliche wird vereinbart:</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b/>
          <w:color w:val="333333"/>
          <w:szCs w:val="28"/>
          <w:lang w:eastAsia="de-DE"/>
        </w:rPr>
        <w:br w:type="textWrapping" w:clear="all"/>
      </w:r>
    </w:p>
    <w:p w:rsidR="00F201B0" w:rsidRPr="00F201B0" w:rsidRDefault="00F201B0" w:rsidP="00F201B0">
      <w:pPr>
        <w:spacing w:beforeLines="1" w:afterLines="1"/>
        <w:jc w:val="center"/>
        <w:rPr>
          <w:rFonts w:ascii="Helvetica" w:hAnsi="Helvetica" w:cs="Times New Roman"/>
          <w:color w:val="333333"/>
          <w:szCs w:val="28"/>
          <w:lang w:eastAsia="de-DE"/>
        </w:rPr>
      </w:pPr>
      <w:r w:rsidRPr="00F201B0">
        <w:rPr>
          <w:rFonts w:ascii="Helvetica" w:hAnsi="Helvetica" w:cs="Times New Roman"/>
          <w:b/>
          <w:color w:val="333333"/>
          <w:lang w:eastAsia="de-DE"/>
        </w:rPr>
        <w:t>§ 10 Schlussbestimmungen</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Änderungen dieses Vertrages bedürfen in jedem Fall der Schriftform. Dies gilt auch für die Abänderung dieser </w:t>
      </w:r>
      <w:hyperlink r:id="rId30" w:history="1">
        <w:r w:rsidRPr="00F201B0">
          <w:rPr>
            <w:rFonts w:ascii="Helvetica" w:hAnsi="Helvetica" w:cs="Times New Roman"/>
            <w:color w:val="335BA3"/>
            <w:lang w:eastAsia="de-DE"/>
          </w:rPr>
          <w:t>Schriftformklausel</w:t>
        </w:r>
      </w:hyperlink>
      <w:r w:rsidRPr="00F201B0">
        <w:rPr>
          <w:rFonts w:ascii="Helvetica" w:hAnsi="Helvetica" w:cs="Times New Roman"/>
          <w:color w:val="333333"/>
          <w:szCs w:val="28"/>
          <w:lang w:eastAsia="de-DE"/>
        </w:rPr>
        <w:t>.</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Sollte eine oder mehrere der vorstehenden Bestimmungen unwirksam sein oder werden, so wird hierdurch die Wirksamkeit der übrigen Bestimmungen nicht berührt. Unwirksame Bestimmungen sind durch Regelungen zu ersetzen, durch die der von den Parteien erstrebte wirtschaftliche Erfolg in rechtlich wirksamer und durchführbarer Weise erreicht werden kann.</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[Ort, Datum]                                                                          [Ort, Datum]</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 </w:t>
      </w:r>
    </w:p>
    <w:p w:rsidR="00F201B0" w:rsidRPr="00F201B0" w:rsidRDefault="00F201B0" w:rsidP="00F201B0">
      <w:pPr>
        <w:spacing w:beforeLines="1" w:afterLines="1"/>
        <w:rPr>
          <w:rFonts w:ascii="Helvetica" w:hAnsi="Helvetica" w:cs="Times New Roman"/>
          <w:color w:val="333333"/>
          <w:szCs w:val="28"/>
          <w:lang w:eastAsia="de-DE"/>
        </w:rPr>
      </w:pPr>
      <w:r w:rsidRPr="00F201B0">
        <w:rPr>
          <w:rFonts w:ascii="Helvetica" w:hAnsi="Helvetica" w:cs="Times New Roman"/>
          <w:color w:val="333333"/>
          <w:szCs w:val="28"/>
          <w:lang w:eastAsia="de-DE"/>
        </w:rPr>
        <w:t>____________________                                                      ____________________</w:t>
      </w:r>
    </w:p>
    <w:p w:rsidR="00CF63E9" w:rsidRDefault="00CF63E9">
      <w:pPr>
        <w:rPr>
          <w:rFonts w:ascii="Helvetica" w:hAnsi="Helvetica"/>
        </w:rPr>
      </w:pPr>
    </w:p>
    <w:p w:rsidR="00CF63E9" w:rsidRDefault="00CF63E9">
      <w:pPr>
        <w:rPr>
          <w:rFonts w:ascii="Helvetica" w:hAnsi="Helvetica"/>
        </w:rPr>
      </w:pPr>
    </w:p>
    <w:p w:rsidR="00CF63E9" w:rsidRDefault="00CF63E9">
      <w:pPr>
        <w:rPr>
          <w:rFonts w:ascii="Helvetica" w:hAnsi="Helvetica"/>
        </w:rPr>
      </w:pPr>
    </w:p>
    <w:p w:rsidR="00CF63E9" w:rsidRDefault="00CF63E9">
      <w:pPr>
        <w:rPr>
          <w:rFonts w:ascii="Helvetica" w:hAnsi="Helvetica"/>
        </w:rPr>
      </w:pPr>
    </w:p>
    <w:p w:rsidR="00CF63E9" w:rsidRDefault="00CF63E9">
      <w:pPr>
        <w:rPr>
          <w:rFonts w:ascii="Helvetica" w:hAnsi="Helvetica"/>
        </w:rPr>
      </w:pPr>
    </w:p>
    <w:p w:rsidR="00CF63E9" w:rsidRDefault="00CF63E9">
      <w:pPr>
        <w:rPr>
          <w:rFonts w:ascii="Helvetica" w:hAnsi="Helvetica"/>
        </w:rPr>
      </w:pPr>
    </w:p>
    <w:p w:rsidR="00CF63E9" w:rsidRDefault="00CF63E9">
      <w:pPr>
        <w:rPr>
          <w:rFonts w:ascii="Helvetica" w:hAnsi="Helvetica"/>
        </w:rPr>
      </w:pPr>
      <w:r>
        <w:rPr>
          <w:rFonts w:ascii="Helvetica" w:hAnsi="Helvetica"/>
        </w:rPr>
        <w:t>Preisliste:</w:t>
      </w:r>
    </w:p>
    <w:p w:rsidR="00CF63E9" w:rsidRDefault="00CF63E9">
      <w:pPr>
        <w:rPr>
          <w:rFonts w:ascii="Helvetica" w:hAnsi="Helvetica"/>
        </w:rPr>
      </w:pPr>
    </w:p>
    <w:p w:rsidR="00CF63E9" w:rsidRDefault="00CF63E9">
      <w:pPr>
        <w:rPr>
          <w:rFonts w:ascii="Helvetica" w:hAnsi="Helvetica"/>
        </w:rPr>
      </w:pPr>
      <w:r>
        <w:rPr>
          <w:rFonts w:ascii="Helvetica" w:hAnsi="Helvetica"/>
        </w:rPr>
        <w:t>Pacht :</w:t>
      </w:r>
    </w:p>
    <w:p w:rsidR="00CF63E9" w:rsidRDefault="00CF63E9">
      <w:pPr>
        <w:rPr>
          <w:rFonts w:ascii="Helvetica" w:hAnsi="Helvetica"/>
        </w:rPr>
      </w:pPr>
      <w:r>
        <w:rPr>
          <w:rFonts w:ascii="Helvetica" w:hAnsi="Helvetica"/>
        </w:rPr>
        <w:t xml:space="preserve">Koppel : </w:t>
      </w:r>
    </w:p>
    <w:p w:rsidR="00CF63E9" w:rsidRDefault="00CF63E9">
      <w:pPr>
        <w:rPr>
          <w:rFonts w:ascii="Helvetica" w:hAnsi="Helvetica"/>
        </w:rPr>
      </w:pPr>
      <w:r>
        <w:rPr>
          <w:rFonts w:ascii="Helvetica" w:hAnsi="Helvetica"/>
        </w:rPr>
        <w:t>Führmaschine :</w:t>
      </w:r>
    </w:p>
    <w:p w:rsidR="00CF63E9" w:rsidRDefault="00CF63E9">
      <w:pPr>
        <w:rPr>
          <w:rFonts w:ascii="Helvetica" w:hAnsi="Helvetica"/>
        </w:rPr>
      </w:pPr>
      <w:proofErr w:type="spellStart"/>
      <w:r>
        <w:rPr>
          <w:rFonts w:ascii="Helvetica" w:hAnsi="Helvetica"/>
        </w:rPr>
        <w:t>Paddok</w:t>
      </w:r>
      <w:proofErr w:type="spellEnd"/>
    </w:p>
    <w:p w:rsidR="00CF63E9" w:rsidRDefault="00CF63E9">
      <w:pPr>
        <w:rPr>
          <w:rFonts w:ascii="Helvetica" w:hAnsi="Helvetica"/>
        </w:rPr>
      </w:pPr>
    </w:p>
    <w:p w:rsidR="00CF63E9" w:rsidRDefault="00CF63E9">
      <w:pPr>
        <w:rPr>
          <w:rFonts w:ascii="Helvetica" w:hAnsi="Helvetica"/>
        </w:rPr>
      </w:pPr>
      <w:r>
        <w:rPr>
          <w:rFonts w:ascii="Helvetica" w:hAnsi="Helvetica"/>
        </w:rPr>
        <w:t xml:space="preserve">Service : </w:t>
      </w:r>
    </w:p>
    <w:p w:rsidR="00CF63E9" w:rsidRDefault="00CF63E9">
      <w:pPr>
        <w:rPr>
          <w:rFonts w:ascii="Helvetica" w:hAnsi="Helvetica"/>
        </w:rPr>
      </w:pPr>
      <w:r>
        <w:rPr>
          <w:rFonts w:ascii="Helvetica" w:hAnsi="Helvetica"/>
        </w:rPr>
        <w:t>Führmaschinenservice:</w:t>
      </w:r>
    </w:p>
    <w:p w:rsidR="00CF63E9" w:rsidRDefault="00CF63E9">
      <w:pPr>
        <w:rPr>
          <w:rFonts w:ascii="Helvetica" w:hAnsi="Helvetica"/>
        </w:rPr>
      </w:pPr>
      <w:r>
        <w:rPr>
          <w:rFonts w:ascii="Helvetica" w:hAnsi="Helvetica"/>
        </w:rPr>
        <w:t>Koppel / Weideservice</w:t>
      </w:r>
    </w:p>
    <w:p w:rsidR="00CF63E9" w:rsidRDefault="00CF63E9">
      <w:pPr>
        <w:rPr>
          <w:rFonts w:ascii="Helvetica" w:hAnsi="Helvetica"/>
        </w:rPr>
      </w:pPr>
      <w:r>
        <w:rPr>
          <w:rFonts w:ascii="Helvetica" w:hAnsi="Helvetica"/>
        </w:rPr>
        <w:t>Hufschmied / Tierarzt Service</w:t>
      </w:r>
    </w:p>
    <w:p w:rsidR="00CF63E9" w:rsidRDefault="00CF63E9">
      <w:pPr>
        <w:rPr>
          <w:rFonts w:ascii="Helvetica" w:hAnsi="Helvetica"/>
        </w:rPr>
      </w:pPr>
      <w:r>
        <w:rPr>
          <w:rFonts w:ascii="Helvetica" w:hAnsi="Helvetica"/>
        </w:rPr>
        <w:t>...</w:t>
      </w:r>
    </w:p>
    <w:p w:rsidR="00CF63E9" w:rsidRDefault="00CF63E9">
      <w:pPr>
        <w:rPr>
          <w:rFonts w:ascii="Helvetica" w:hAnsi="Helvetica"/>
        </w:rPr>
      </w:pPr>
      <w:r>
        <w:rPr>
          <w:rFonts w:ascii="Helvetica" w:hAnsi="Helvetica"/>
        </w:rPr>
        <w:t>...</w:t>
      </w:r>
    </w:p>
    <w:p w:rsidR="00CF63E9" w:rsidRDefault="00CF63E9">
      <w:pPr>
        <w:rPr>
          <w:rFonts w:ascii="Helvetica" w:hAnsi="Helvetica"/>
        </w:rPr>
      </w:pPr>
      <w:r>
        <w:rPr>
          <w:rFonts w:ascii="Helvetica" w:hAnsi="Helvetica"/>
        </w:rPr>
        <w:t>...</w:t>
      </w:r>
    </w:p>
    <w:p w:rsidR="00F201B0" w:rsidRPr="00F201B0" w:rsidRDefault="00F201B0">
      <w:pPr>
        <w:rPr>
          <w:rFonts w:ascii="Helvetica" w:hAnsi="Helvetica"/>
        </w:rPr>
      </w:pPr>
    </w:p>
    <w:sectPr w:rsidR="00F201B0" w:rsidRPr="00F201B0" w:rsidSect="00F201B0">
      <w:headerReference w:type="default" r:id="rId31"/>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3E9" w:rsidRDefault="00CF63E9">
    <w:pPr>
      <w:pStyle w:val="Kopfzeile"/>
      <w:rPr>
        <w:rFonts w:ascii="Helvetica Light" w:hAnsi="Helvetica Light"/>
        <w:sz w:val="32"/>
      </w:rPr>
    </w:pPr>
    <w:r>
      <w:rPr>
        <w:rFonts w:ascii="Helvetica Light" w:hAnsi="Helvetica Light"/>
        <w:noProof/>
        <w:sz w:val="32"/>
        <w:lang w:eastAsia="de-DE"/>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-235585</wp:posOffset>
          </wp:positionV>
          <wp:extent cx="1014974" cy="675250"/>
          <wp:effectExtent l="25400" t="0" r="1026"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14974" cy="675250"/>
                  </a:xfrm>
                  <a:prstGeom prst="rect">
                    <a:avLst/>
                  </a:prstGeom>
                  <a:noFill/>
                  <a:ln w="9525">
                    <a:noFill/>
                    <a:miter lim="800000"/>
                    <a:headEnd/>
                    <a:tailEnd/>
                  </a:ln>
                </pic:spPr>
              </pic:pic>
            </a:graphicData>
          </a:graphic>
        </wp:anchor>
      </w:drawing>
    </w:r>
  </w:p>
  <w:p w:rsidR="00CF63E9" w:rsidRDefault="00CF63E9" w:rsidP="00F201B0">
    <w:pPr>
      <w:pStyle w:val="Kopfzeile"/>
      <w:jc w:val="right"/>
      <w:rPr>
        <w:rFonts w:ascii="Helvetica Light" w:hAnsi="Helvetica Light"/>
        <w:sz w:val="32"/>
      </w:rPr>
    </w:pPr>
  </w:p>
  <w:p w:rsidR="00CF63E9" w:rsidRDefault="00CF63E9" w:rsidP="00F201B0">
    <w:pPr>
      <w:pStyle w:val="Kopfzeile"/>
      <w:jc w:val="center"/>
      <w:rPr>
        <w:rFonts w:ascii="Helvetica Light" w:hAnsi="Helvetica Light"/>
        <w:b/>
        <w:color w:val="948A54" w:themeColor="background2" w:themeShade="80"/>
        <w:sz w:val="32"/>
      </w:rPr>
    </w:pPr>
    <w:proofErr w:type="spellStart"/>
    <w:r>
      <w:rPr>
        <w:rFonts w:ascii="Helvetica Light" w:hAnsi="Helvetica Light"/>
        <w:sz w:val="32"/>
      </w:rPr>
      <w:t>Versicherungen</w:t>
    </w:r>
    <w:r w:rsidRPr="00F201B0">
      <w:rPr>
        <w:rFonts w:ascii="Helvetica Light" w:hAnsi="Helvetica Light"/>
        <w:b/>
        <w:color w:val="948A54" w:themeColor="background2" w:themeShade="80"/>
        <w:sz w:val="32"/>
      </w:rPr>
      <w:t>Marx</w:t>
    </w:r>
    <w:proofErr w:type="spellEnd"/>
  </w:p>
  <w:p w:rsidR="00CF63E9" w:rsidRPr="00F201B0" w:rsidRDefault="00CF63E9" w:rsidP="00F201B0">
    <w:pPr>
      <w:pStyle w:val="Kopfzeile"/>
      <w:jc w:val="center"/>
      <w:rPr>
        <w:rFonts w:ascii="Helvetica Light" w:hAnsi="Helvetica Light"/>
        <w:sz w:val="3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2348"/>
    <w:multiLevelType w:val="multilevel"/>
    <w:tmpl w:val="5332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275BB"/>
    <w:multiLevelType w:val="hybridMultilevel"/>
    <w:tmpl w:val="9834807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nsid w:val="7FBC2FE5"/>
    <w:multiLevelType w:val="multilevel"/>
    <w:tmpl w:val="3216EB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F201B0"/>
    <w:rsid w:val="00CF63E9"/>
    <w:rsid w:val="00F201B0"/>
  </w:rsids>
  <m:mathPr>
    <m:mathFont m:val="Apple Chancery"/>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42B7"/>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semiHidden/>
    <w:unhideWhenUsed/>
    <w:rsid w:val="00F201B0"/>
    <w:pPr>
      <w:tabs>
        <w:tab w:val="center" w:pos="4536"/>
        <w:tab w:val="right" w:pos="9072"/>
      </w:tabs>
    </w:pPr>
  </w:style>
  <w:style w:type="character" w:customStyle="1" w:styleId="KopfzeileZeichen">
    <w:name w:val="Kopfzeile Zeichen"/>
    <w:basedOn w:val="Absatzstandardschriftart"/>
    <w:link w:val="Kopfzeile"/>
    <w:uiPriority w:val="99"/>
    <w:semiHidden/>
    <w:rsid w:val="00F201B0"/>
  </w:style>
  <w:style w:type="paragraph" w:styleId="Fuzeile">
    <w:name w:val="footer"/>
    <w:basedOn w:val="Standard"/>
    <w:link w:val="FuzeileZeichen"/>
    <w:uiPriority w:val="99"/>
    <w:semiHidden/>
    <w:unhideWhenUsed/>
    <w:rsid w:val="00F201B0"/>
    <w:pPr>
      <w:tabs>
        <w:tab w:val="center" w:pos="4536"/>
        <w:tab w:val="right" w:pos="9072"/>
      </w:tabs>
    </w:pPr>
  </w:style>
  <w:style w:type="character" w:customStyle="1" w:styleId="FuzeileZeichen">
    <w:name w:val="Fußzeile Zeichen"/>
    <w:basedOn w:val="Absatzstandardschriftart"/>
    <w:link w:val="Fuzeile"/>
    <w:uiPriority w:val="99"/>
    <w:semiHidden/>
    <w:rsid w:val="00F201B0"/>
  </w:style>
  <w:style w:type="paragraph" w:styleId="StandardWeb">
    <w:name w:val="Normal (Web)"/>
    <w:basedOn w:val="Standard"/>
    <w:uiPriority w:val="99"/>
    <w:rsid w:val="00F201B0"/>
    <w:pPr>
      <w:spacing w:beforeLines="1" w:afterLines="1"/>
    </w:pPr>
    <w:rPr>
      <w:rFonts w:ascii="Times" w:hAnsi="Times" w:cs="Times New Roman"/>
      <w:sz w:val="20"/>
      <w:szCs w:val="20"/>
      <w:lang w:eastAsia="de-DE"/>
    </w:rPr>
  </w:style>
  <w:style w:type="character" w:styleId="Betont">
    <w:name w:val="Strong"/>
    <w:basedOn w:val="Absatzstandardschriftart"/>
    <w:uiPriority w:val="22"/>
    <w:rsid w:val="00F201B0"/>
    <w:rPr>
      <w:b/>
    </w:rPr>
  </w:style>
  <w:style w:type="character" w:styleId="Link">
    <w:name w:val="Hyperlink"/>
    <w:basedOn w:val="Absatzstandardschriftart"/>
    <w:uiPriority w:val="99"/>
    <w:rsid w:val="00F201B0"/>
    <w:rPr>
      <w:color w:val="0000FF"/>
      <w:u w:val="single"/>
    </w:rPr>
  </w:style>
  <w:style w:type="character" w:styleId="GesichteterLink">
    <w:name w:val="FollowedHyperlink"/>
    <w:basedOn w:val="Absatzstandardschriftart"/>
    <w:uiPriority w:val="99"/>
    <w:rsid w:val="00F201B0"/>
    <w:rPr>
      <w:color w:val="0000FF"/>
      <w:u w:val="single"/>
    </w:rPr>
  </w:style>
  <w:style w:type="paragraph" w:styleId="Listenabsatz">
    <w:name w:val="List Paragraph"/>
    <w:basedOn w:val="Standard"/>
    <w:uiPriority w:val="34"/>
    <w:qFormat/>
    <w:rsid w:val="00CF63E9"/>
    <w:pPr>
      <w:ind w:left="720"/>
      <w:contextualSpacing/>
    </w:pPr>
  </w:style>
</w:styles>
</file>

<file path=word/webSettings.xml><?xml version="1.0" encoding="utf-8"?>
<w:webSettings xmlns:r="http://schemas.openxmlformats.org/officeDocument/2006/relationships" xmlns:w="http://schemas.openxmlformats.org/wordprocessingml/2006/main">
  <w:divs>
    <w:div w:id="414056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versicherungen-marx.de" TargetMode="External"/><Relationship Id="rId21" Type="http://schemas.openxmlformats.org/officeDocument/2006/relationships/hyperlink" Target="http://www.versicherungen-marx.de" TargetMode="External"/><Relationship Id="rId22" Type="http://schemas.openxmlformats.org/officeDocument/2006/relationships/hyperlink" Target="https://www.versicherungen-marx.de" TargetMode="External"/><Relationship Id="rId23" Type="http://schemas.openxmlformats.org/officeDocument/2006/relationships/hyperlink" Target="https://www.versicherungen-marx.de" TargetMode="External"/><Relationship Id="rId24" Type="http://schemas.openxmlformats.org/officeDocument/2006/relationships/hyperlink" Target="https://www.versicherungen-marx.de" TargetMode="External"/><Relationship Id="rId25" Type="http://schemas.openxmlformats.org/officeDocument/2006/relationships/hyperlink" Target="https://www.versicherungen-marx.de" TargetMode="External"/><Relationship Id="rId26" Type="http://schemas.openxmlformats.org/officeDocument/2006/relationships/hyperlink" Target="https://www.versicherungen-marx.de" TargetMode="External"/><Relationship Id="rId27" Type="http://schemas.openxmlformats.org/officeDocument/2006/relationships/hyperlink" Target="https://www.versicherungen-marx.de" TargetMode="External"/><Relationship Id="rId28" Type="http://schemas.openxmlformats.org/officeDocument/2006/relationships/hyperlink" Target="https://www.versicherungen-marx.de" TargetMode="External"/><Relationship Id="rId29" Type="http://schemas.openxmlformats.org/officeDocument/2006/relationships/hyperlink" Target="https://www.versicherungen-marx.d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ersicherungen-marx.de" TargetMode="External"/><Relationship Id="rId30" Type="http://schemas.openxmlformats.org/officeDocument/2006/relationships/hyperlink" Target="https://www.versicherungen-marx.de" TargetMode="External"/><Relationship Id="rId31" Type="http://schemas.openxmlformats.org/officeDocument/2006/relationships/header" Target="header1.xml"/><Relationship Id="rId32" Type="http://schemas.openxmlformats.org/officeDocument/2006/relationships/fontTable" Target="fontTable.xml"/><Relationship Id="rId9" Type="http://schemas.openxmlformats.org/officeDocument/2006/relationships/hyperlink" Target="https://www.versicherungen-marx.de" TargetMode="External"/><Relationship Id="rId6" Type="http://schemas.openxmlformats.org/officeDocument/2006/relationships/hyperlink" Target="https://www.versicherungen-marx.de" TargetMode="External"/><Relationship Id="rId7" Type="http://schemas.openxmlformats.org/officeDocument/2006/relationships/hyperlink" Target="https://www.versicherungen-marx.de" TargetMode="External"/><Relationship Id="rId8" Type="http://schemas.openxmlformats.org/officeDocument/2006/relationships/hyperlink" Target="https://www.versicherungen-marx.de" TargetMode="External"/><Relationship Id="rId33" Type="http://schemas.openxmlformats.org/officeDocument/2006/relationships/theme" Target="theme/theme1.xml"/><Relationship Id="rId10" Type="http://schemas.openxmlformats.org/officeDocument/2006/relationships/hyperlink" Target="https://www.versicherungen-marx.de" TargetMode="External"/><Relationship Id="rId11" Type="http://schemas.openxmlformats.org/officeDocument/2006/relationships/hyperlink" Target="https://www.versicherungen-marx.de" TargetMode="External"/><Relationship Id="rId12" Type="http://schemas.openxmlformats.org/officeDocument/2006/relationships/hyperlink" Target="https://www.versicherungen-marx.de" TargetMode="External"/><Relationship Id="rId13" Type="http://schemas.openxmlformats.org/officeDocument/2006/relationships/hyperlink" Target="https://www.versicherungen-marx.de" TargetMode="External"/><Relationship Id="rId14" Type="http://schemas.openxmlformats.org/officeDocument/2006/relationships/hyperlink" Target="https://www.versicherungen-marx.de" TargetMode="External"/><Relationship Id="rId15" Type="http://schemas.openxmlformats.org/officeDocument/2006/relationships/hyperlink" Target="https://www.versicherungen-marx.de" TargetMode="External"/><Relationship Id="rId16" Type="http://schemas.openxmlformats.org/officeDocument/2006/relationships/hyperlink" Target="https://www.versicherungen-marx.de" TargetMode="External"/><Relationship Id="rId17" Type="http://schemas.openxmlformats.org/officeDocument/2006/relationships/hyperlink" Target="https://www.versicherungen-marx.de" TargetMode="External"/><Relationship Id="rId18" Type="http://schemas.openxmlformats.org/officeDocument/2006/relationships/hyperlink" Target="https://www.versicherungen-marx.de" TargetMode="External"/><Relationship Id="rId19" Type="http://schemas.openxmlformats.org/officeDocument/2006/relationships/hyperlink" Target="https://www.versicherungen-marx.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1260</Words>
  <Characters>8342</Characters>
  <Application>Microsoft Macintosh Word</Application>
  <DocSecurity>0</DocSecurity>
  <Lines>251</Lines>
  <Paragraphs>85</Paragraphs>
  <ScaleCrop>false</ScaleCrop>
  <HeadingPairs>
    <vt:vector size="2" baseType="variant">
      <vt:variant>
        <vt:lpstr>Title</vt:lpstr>
      </vt:variant>
      <vt:variant>
        <vt:i4>1</vt:i4>
      </vt:variant>
    </vt:vector>
  </HeadingPairs>
  <TitlesOfParts>
    <vt:vector size="1" baseType="lpstr">
      <vt:lpstr/>
    </vt:vector>
  </TitlesOfParts>
  <Manager/>
  <Company>www.Versicherungen-marx.de</Company>
  <LinksUpToDate>false</LinksUpToDate>
  <CharactersWithSpaces>9712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Einstallervertrag </dc:title>
  <dc:subject/>
  <dc:creator>Sebastian Marx</dc:creator>
  <cp:keywords/>
  <dc:description/>
  <cp:lastModifiedBy>Sebastian Marx</cp:lastModifiedBy>
  <cp:revision>1</cp:revision>
  <dcterms:created xsi:type="dcterms:W3CDTF">2019-03-19T06:39:00Z</dcterms:created>
  <dcterms:modified xsi:type="dcterms:W3CDTF">2019-03-19T07:05:00Z</dcterms:modified>
  <cp:category/>
</cp:coreProperties>
</file>